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E4232" w14:textId="6A20549A" w:rsidR="006B7089" w:rsidRDefault="006B7089" w:rsidP="006B7089">
      <w:pPr>
        <w:jc w:val="center"/>
      </w:pPr>
      <w:r w:rsidRPr="0003305A">
        <w:rPr>
          <w:rFonts w:ascii="Arial" w:hAnsi="Arial"/>
          <w:b/>
          <w:bCs/>
        </w:rPr>
        <w:t>Annual Percentage Rate</w:t>
      </w:r>
    </w:p>
    <w:p w14:paraId="20E41C59" w14:textId="77777777" w:rsidR="006B7089" w:rsidRDefault="006B708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B7089" w:rsidRPr="0003305A" w14:paraId="517B7592" w14:textId="77777777" w:rsidTr="006B7089">
        <w:trPr>
          <w:trHeight w:val="8000"/>
        </w:trPr>
        <w:tc>
          <w:tcPr>
            <w:tcW w:w="9350" w:type="dxa"/>
          </w:tcPr>
          <w:p w14:paraId="724AE07A" w14:textId="77777777" w:rsidR="006B7089" w:rsidRPr="0003305A" w:rsidRDefault="006B7089" w:rsidP="00891030">
            <w:pPr>
              <w:jc w:val="both"/>
              <w:rPr>
                <w:rFonts w:ascii="Arial" w:hAnsi="Arial"/>
              </w:rPr>
            </w:pPr>
            <w:r w:rsidRPr="0003305A">
              <w:rPr>
                <w:rFonts w:ascii="Arial" w:hAnsi="Arial"/>
              </w:rPr>
              <w:t>APR/ total Cost of Credit can be calculated based on the applicable Rate of Interest on the Loan and the applicable fee/ charges to be paid for availing the Loan and it can be used by the customers to compare the costs associated with borrowing across products and/or lenders.</w:t>
            </w:r>
          </w:p>
          <w:p w14:paraId="3D9297AA" w14:textId="77777777" w:rsidR="006B7089" w:rsidRPr="0003305A" w:rsidRDefault="006B7089" w:rsidP="00891030">
            <w:pPr>
              <w:jc w:val="both"/>
              <w:rPr>
                <w:rFonts w:ascii="Arial" w:hAnsi="Arial"/>
              </w:rPr>
            </w:pPr>
          </w:p>
          <w:p w14:paraId="3BD12B9A" w14:textId="77777777" w:rsidR="006B7089" w:rsidRPr="0003305A" w:rsidRDefault="006B7089" w:rsidP="00891030">
            <w:pPr>
              <w:jc w:val="both"/>
              <w:rPr>
                <w:rFonts w:ascii="Arial" w:hAnsi="Arial"/>
                <w:b/>
                <w:bCs/>
              </w:rPr>
            </w:pPr>
            <w:r w:rsidRPr="0003305A">
              <w:rPr>
                <w:rFonts w:ascii="Arial" w:hAnsi="Arial"/>
                <w:b/>
                <w:bCs/>
              </w:rPr>
              <w:t xml:space="preserve">The APR of </w:t>
            </w:r>
            <w:proofErr w:type="spellStart"/>
            <w:r w:rsidRPr="0003305A">
              <w:rPr>
                <w:rFonts w:ascii="Arial" w:hAnsi="Arial"/>
                <w:b/>
                <w:bCs/>
              </w:rPr>
              <w:t>Truhome</w:t>
            </w:r>
            <w:proofErr w:type="spellEnd"/>
            <w:r w:rsidRPr="0003305A">
              <w:rPr>
                <w:rFonts w:ascii="Arial" w:hAnsi="Arial"/>
                <w:b/>
                <w:bCs/>
              </w:rPr>
              <w:t xml:space="preserve"> Finance Limited is furnished in the table below:</w:t>
            </w:r>
          </w:p>
          <w:p w14:paraId="62827A6D" w14:textId="77777777" w:rsidR="006B7089" w:rsidRPr="0003305A" w:rsidRDefault="006B7089" w:rsidP="00891030">
            <w:pPr>
              <w:jc w:val="both"/>
              <w:rPr>
                <w:rFonts w:ascii="Arial" w:hAnsi="Arial"/>
                <w:b/>
                <w:bCs/>
              </w:rPr>
            </w:pPr>
          </w:p>
          <w:tbl>
            <w:tblPr>
              <w:tblW w:w="9571" w:type="dxa"/>
              <w:tblInd w:w="30" w:type="dxa"/>
              <w:tblLook w:val="04A0" w:firstRow="1" w:lastRow="0" w:firstColumn="1" w:lastColumn="0" w:noHBand="0" w:noVBand="1"/>
            </w:tblPr>
            <w:tblGrid>
              <w:gridCol w:w="3723"/>
              <w:gridCol w:w="1434"/>
              <w:gridCol w:w="1386"/>
              <w:gridCol w:w="1275"/>
              <w:gridCol w:w="1276"/>
            </w:tblGrid>
            <w:tr w:rsidR="006B7089" w:rsidRPr="0003305A" w14:paraId="11400078" w14:textId="77777777" w:rsidTr="006B7089">
              <w:trPr>
                <w:trHeight w:val="299"/>
              </w:trPr>
              <w:tc>
                <w:tcPr>
                  <w:tcW w:w="39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29F8C60" w14:textId="77777777" w:rsidR="006B7089" w:rsidRPr="0003305A" w:rsidRDefault="006B7089" w:rsidP="00891030">
                  <w:pPr>
                    <w:rPr>
                      <w:rFonts w:ascii="Arial" w:eastAsia="Times New Roman" w:hAnsi="Arial"/>
                      <w:b/>
                      <w:bCs/>
                      <w:color w:val="000000"/>
                      <w:lang w:eastAsia="en-GB" w:bidi="ta-IN"/>
                    </w:rPr>
                  </w:pPr>
                  <w:r w:rsidRPr="0003305A">
                    <w:rPr>
                      <w:rFonts w:ascii="Arial" w:eastAsia="Times New Roman" w:hAnsi="Arial"/>
                      <w:b/>
                      <w:bCs/>
                      <w:color w:val="000000"/>
                      <w:lang w:eastAsia="en-GB" w:bidi="ta-IN"/>
                    </w:rPr>
                    <w:t>Particulars</w:t>
                  </w:r>
                </w:p>
              </w:tc>
              <w:tc>
                <w:tcPr>
                  <w:tcW w:w="296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44546A"/>
                  <w:noWrap/>
                  <w:vAlign w:val="bottom"/>
                  <w:hideMark/>
                </w:tcPr>
                <w:p w14:paraId="7DD92479" w14:textId="77777777" w:rsidR="006B7089" w:rsidRPr="0003305A" w:rsidRDefault="006B7089" w:rsidP="00891030">
                  <w:pPr>
                    <w:jc w:val="center"/>
                    <w:rPr>
                      <w:rFonts w:ascii="Arial" w:eastAsia="Times New Roman" w:hAnsi="Arial"/>
                      <w:b/>
                      <w:bCs/>
                      <w:color w:val="FFFFFF"/>
                      <w:lang w:eastAsia="en-GB" w:bidi="ta-IN"/>
                    </w:rPr>
                  </w:pPr>
                  <w:r w:rsidRPr="0003305A">
                    <w:rPr>
                      <w:rFonts w:ascii="Arial" w:eastAsia="Times New Roman" w:hAnsi="Arial"/>
                      <w:b/>
                      <w:bCs/>
                      <w:color w:val="FFFFFF"/>
                      <w:lang w:eastAsia="en-GB" w:bidi="ta-IN"/>
                    </w:rPr>
                    <w:t>HL</w:t>
                  </w:r>
                </w:p>
              </w:tc>
              <w:tc>
                <w:tcPr>
                  <w:tcW w:w="267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44546A"/>
                  <w:noWrap/>
                  <w:vAlign w:val="bottom"/>
                  <w:hideMark/>
                </w:tcPr>
                <w:p w14:paraId="0E5941DA" w14:textId="77777777" w:rsidR="006B7089" w:rsidRPr="0003305A" w:rsidRDefault="006B7089" w:rsidP="00891030">
                  <w:pPr>
                    <w:jc w:val="center"/>
                    <w:rPr>
                      <w:rFonts w:ascii="Arial" w:eastAsia="Times New Roman" w:hAnsi="Arial"/>
                      <w:b/>
                      <w:bCs/>
                      <w:color w:val="FFFFFF"/>
                      <w:lang w:eastAsia="en-GB" w:bidi="ta-IN"/>
                    </w:rPr>
                  </w:pPr>
                  <w:r w:rsidRPr="0003305A">
                    <w:rPr>
                      <w:rFonts w:ascii="Arial" w:eastAsia="Times New Roman" w:hAnsi="Arial"/>
                      <w:b/>
                      <w:bCs/>
                      <w:color w:val="FFFFFF"/>
                      <w:lang w:eastAsia="en-GB" w:bidi="ta-IN"/>
                    </w:rPr>
                    <w:t>LAP</w:t>
                  </w:r>
                </w:p>
              </w:tc>
            </w:tr>
            <w:tr w:rsidR="006B7089" w:rsidRPr="0003305A" w14:paraId="6D1D45CC" w14:textId="77777777" w:rsidTr="006B7089">
              <w:trPr>
                <w:trHeight w:val="299"/>
              </w:trPr>
              <w:tc>
                <w:tcPr>
                  <w:tcW w:w="3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F5EBEE1" w14:textId="77777777" w:rsidR="006B7089" w:rsidRPr="0003305A" w:rsidRDefault="006B7089" w:rsidP="00891030">
                  <w:pPr>
                    <w:rPr>
                      <w:rFonts w:ascii="Arial" w:eastAsia="Times New Roman" w:hAnsi="Arial"/>
                      <w:color w:val="000000"/>
                      <w:lang w:eastAsia="en-GB" w:bidi="ta-IN"/>
                    </w:rPr>
                  </w:pP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noWrap/>
                  <w:vAlign w:val="bottom"/>
                  <w:hideMark/>
                </w:tcPr>
                <w:p w14:paraId="50CD9BEC" w14:textId="77777777" w:rsidR="006B7089" w:rsidRPr="0003305A" w:rsidRDefault="006B7089" w:rsidP="00891030">
                  <w:pPr>
                    <w:jc w:val="center"/>
                    <w:rPr>
                      <w:rFonts w:ascii="Arial" w:eastAsia="Times New Roman" w:hAnsi="Arial"/>
                      <w:b/>
                      <w:bCs/>
                      <w:color w:val="000000"/>
                      <w:lang w:eastAsia="en-GB" w:bidi="ta-IN"/>
                    </w:rPr>
                  </w:pPr>
                  <w:r w:rsidRPr="0003305A">
                    <w:rPr>
                      <w:rFonts w:ascii="Arial" w:eastAsia="Times New Roman" w:hAnsi="Arial"/>
                      <w:b/>
                      <w:bCs/>
                      <w:color w:val="000000"/>
                      <w:lang w:eastAsia="en-GB" w:bidi="ta-IN"/>
                    </w:rPr>
                    <w:t>Min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noWrap/>
                  <w:vAlign w:val="bottom"/>
                  <w:hideMark/>
                </w:tcPr>
                <w:p w14:paraId="7AE392EF" w14:textId="77777777" w:rsidR="006B7089" w:rsidRPr="0003305A" w:rsidRDefault="006B7089" w:rsidP="00891030">
                  <w:pPr>
                    <w:jc w:val="center"/>
                    <w:rPr>
                      <w:rFonts w:ascii="Arial" w:eastAsia="Times New Roman" w:hAnsi="Arial"/>
                      <w:b/>
                      <w:bCs/>
                      <w:color w:val="000000"/>
                      <w:lang w:eastAsia="en-GB" w:bidi="ta-IN"/>
                    </w:rPr>
                  </w:pPr>
                  <w:r w:rsidRPr="0003305A">
                    <w:rPr>
                      <w:rFonts w:ascii="Arial" w:eastAsia="Times New Roman" w:hAnsi="Arial"/>
                      <w:b/>
                      <w:bCs/>
                      <w:color w:val="000000"/>
                      <w:lang w:eastAsia="en-GB" w:bidi="ta-IN"/>
                    </w:rPr>
                    <w:t>Max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noWrap/>
                  <w:vAlign w:val="bottom"/>
                  <w:hideMark/>
                </w:tcPr>
                <w:p w14:paraId="0788D1BD" w14:textId="77777777" w:rsidR="006B7089" w:rsidRPr="0003305A" w:rsidRDefault="006B7089" w:rsidP="00891030">
                  <w:pPr>
                    <w:jc w:val="center"/>
                    <w:rPr>
                      <w:rFonts w:ascii="Arial" w:eastAsia="Times New Roman" w:hAnsi="Arial"/>
                      <w:b/>
                      <w:bCs/>
                      <w:color w:val="000000"/>
                      <w:lang w:eastAsia="en-GB" w:bidi="ta-IN"/>
                    </w:rPr>
                  </w:pPr>
                  <w:r w:rsidRPr="0003305A">
                    <w:rPr>
                      <w:rFonts w:ascii="Arial" w:eastAsia="Times New Roman" w:hAnsi="Arial"/>
                      <w:b/>
                      <w:bCs/>
                      <w:color w:val="000000"/>
                      <w:lang w:eastAsia="en-GB" w:bidi="ta-IN"/>
                    </w:rPr>
                    <w:t>Min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noWrap/>
                  <w:vAlign w:val="bottom"/>
                  <w:hideMark/>
                </w:tcPr>
                <w:p w14:paraId="26E2FD54" w14:textId="77777777" w:rsidR="006B7089" w:rsidRPr="0003305A" w:rsidRDefault="006B7089" w:rsidP="00891030">
                  <w:pPr>
                    <w:jc w:val="center"/>
                    <w:rPr>
                      <w:rFonts w:ascii="Arial" w:eastAsia="Times New Roman" w:hAnsi="Arial"/>
                      <w:b/>
                      <w:bCs/>
                      <w:color w:val="000000"/>
                      <w:lang w:eastAsia="en-GB" w:bidi="ta-IN"/>
                    </w:rPr>
                  </w:pPr>
                  <w:r w:rsidRPr="0003305A">
                    <w:rPr>
                      <w:rFonts w:ascii="Arial" w:eastAsia="Times New Roman" w:hAnsi="Arial"/>
                      <w:b/>
                      <w:bCs/>
                      <w:color w:val="000000"/>
                      <w:lang w:eastAsia="en-GB" w:bidi="ta-IN"/>
                    </w:rPr>
                    <w:t>Max</w:t>
                  </w:r>
                </w:p>
              </w:tc>
            </w:tr>
            <w:tr w:rsidR="006B7089" w:rsidRPr="0003305A" w14:paraId="4C1CF6E3" w14:textId="77777777" w:rsidTr="006B7089">
              <w:trPr>
                <w:trHeight w:val="299"/>
              </w:trPr>
              <w:tc>
                <w:tcPr>
                  <w:tcW w:w="3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70B8B7D" w14:textId="77777777" w:rsidR="006B7089" w:rsidRPr="0003305A" w:rsidRDefault="006B7089" w:rsidP="00891030">
                  <w:pPr>
                    <w:rPr>
                      <w:rFonts w:ascii="Arial" w:eastAsia="Times New Roman" w:hAnsi="Arial"/>
                      <w:color w:val="000000"/>
                      <w:lang w:eastAsia="en-GB" w:bidi="ta-IN"/>
                    </w:rPr>
                  </w:pPr>
                  <w:r w:rsidRPr="0003305A">
                    <w:rPr>
                      <w:rFonts w:ascii="Arial" w:eastAsia="Times New Roman" w:hAnsi="Arial"/>
                      <w:color w:val="000000"/>
                      <w:lang w:eastAsia="en-GB" w:bidi="ta-IN"/>
                    </w:rPr>
                    <w:t xml:space="preserve">Sourcing Interest Rate Range </w:t>
                  </w:r>
                </w:p>
                <w:p w14:paraId="30F2EEF0" w14:textId="77777777" w:rsidR="006B7089" w:rsidRPr="0003305A" w:rsidRDefault="006B7089" w:rsidP="00891030">
                  <w:pPr>
                    <w:rPr>
                      <w:rFonts w:ascii="Arial" w:eastAsia="Times New Roman" w:hAnsi="Arial"/>
                      <w:color w:val="000000"/>
                      <w:lang w:eastAsia="en-GB" w:bidi="ta-IN"/>
                    </w:rPr>
                  </w:pPr>
                  <w:r w:rsidRPr="0003305A">
                    <w:rPr>
                      <w:rFonts w:ascii="Arial" w:eastAsia="Times New Roman" w:hAnsi="Arial"/>
                      <w:i/>
                      <w:iCs/>
                      <w:color w:val="000000"/>
                      <w:lang w:eastAsia="en-GB" w:bidi="ta-IN"/>
                    </w:rPr>
                    <w:t>(as per Pricing Grid)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2C52D53" w14:textId="77777777" w:rsidR="006B7089" w:rsidRPr="0003305A" w:rsidRDefault="006B7089" w:rsidP="00891030">
                  <w:pPr>
                    <w:jc w:val="center"/>
                    <w:rPr>
                      <w:rFonts w:ascii="Arial" w:eastAsia="Times New Roman" w:hAnsi="Arial"/>
                      <w:color w:val="000000"/>
                      <w:lang w:eastAsia="en-GB" w:bidi="ta-IN"/>
                    </w:rPr>
                  </w:pPr>
                  <w:r w:rsidRPr="0003305A">
                    <w:rPr>
                      <w:rFonts w:ascii="Arial" w:eastAsia="Times New Roman" w:hAnsi="Arial"/>
                      <w:color w:val="000000"/>
                      <w:lang w:eastAsia="en-GB" w:bidi="ta-IN"/>
                    </w:rPr>
                    <w:t>8.50%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68B594" w14:textId="77777777" w:rsidR="006B7089" w:rsidRPr="0003305A" w:rsidRDefault="006B7089" w:rsidP="00891030">
                  <w:pPr>
                    <w:jc w:val="center"/>
                    <w:rPr>
                      <w:rFonts w:ascii="Arial" w:eastAsia="Times New Roman" w:hAnsi="Arial"/>
                      <w:color w:val="000000"/>
                      <w:lang w:eastAsia="en-GB" w:bidi="ta-IN"/>
                    </w:rPr>
                  </w:pPr>
                  <w:r w:rsidRPr="0003305A">
                    <w:rPr>
                      <w:rFonts w:ascii="Arial" w:eastAsia="Times New Roman" w:hAnsi="Arial"/>
                      <w:color w:val="000000"/>
                      <w:lang w:eastAsia="en-GB" w:bidi="ta-IN"/>
                    </w:rPr>
                    <w:t>18.00%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90A9BF2" w14:textId="77777777" w:rsidR="006B7089" w:rsidRPr="0003305A" w:rsidRDefault="006B7089" w:rsidP="00891030">
                  <w:pPr>
                    <w:jc w:val="center"/>
                    <w:rPr>
                      <w:rFonts w:ascii="Arial" w:eastAsia="Times New Roman" w:hAnsi="Arial"/>
                      <w:color w:val="000000"/>
                      <w:lang w:eastAsia="en-GB" w:bidi="ta-IN"/>
                    </w:rPr>
                  </w:pPr>
                  <w:r w:rsidRPr="0003305A">
                    <w:rPr>
                      <w:rFonts w:ascii="Arial" w:eastAsia="Times New Roman" w:hAnsi="Arial"/>
                      <w:color w:val="000000"/>
                      <w:lang w:eastAsia="en-GB" w:bidi="ta-IN"/>
                    </w:rPr>
                    <w:t>10.00%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0D810F" w14:textId="77777777" w:rsidR="006B7089" w:rsidRPr="0003305A" w:rsidRDefault="006B7089" w:rsidP="00891030">
                  <w:pPr>
                    <w:jc w:val="center"/>
                    <w:rPr>
                      <w:rFonts w:ascii="Arial" w:eastAsia="Times New Roman" w:hAnsi="Arial"/>
                      <w:color w:val="000000"/>
                      <w:lang w:eastAsia="en-GB" w:bidi="ta-IN"/>
                    </w:rPr>
                  </w:pPr>
                  <w:r w:rsidRPr="0003305A">
                    <w:rPr>
                      <w:rFonts w:ascii="Arial" w:eastAsia="Times New Roman" w:hAnsi="Arial"/>
                      <w:color w:val="000000"/>
                      <w:lang w:eastAsia="en-GB" w:bidi="ta-IN"/>
                    </w:rPr>
                    <w:t>22.00%</w:t>
                  </w:r>
                </w:p>
              </w:tc>
            </w:tr>
            <w:tr w:rsidR="006B7089" w:rsidRPr="0003305A" w14:paraId="67DB36DB" w14:textId="77777777" w:rsidTr="006B7089">
              <w:trPr>
                <w:trHeight w:val="299"/>
              </w:trPr>
              <w:tc>
                <w:tcPr>
                  <w:tcW w:w="3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384586" w14:textId="77777777" w:rsidR="006B7089" w:rsidRPr="0003305A" w:rsidRDefault="006B7089" w:rsidP="00891030">
                  <w:pPr>
                    <w:rPr>
                      <w:rFonts w:ascii="Arial" w:eastAsia="Times New Roman" w:hAnsi="Arial"/>
                      <w:color w:val="000000"/>
                      <w:lang w:eastAsia="en-GB" w:bidi="ta-IN"/>
                    </w:rPr>
                  </w:pPr>
                  <w:r w:rsidRPr="0003305A">
                    <w:rPr>
                      <w:rFonts w:ascii="Arial" w:eastAsia="Times New Roman" w:hAnsi="Arial"/>
                      <w:color w:val="000000"/>
                      <w:lang w:eastAsia="en-GB" w:bidi="ta-IN"/>
                    </w:rPr>
                    <w:t>PF%**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FCFDE1A" w14:textId="77777777" w:rsidR="006B7089" w:rsidRPr="0003305A" w:rsidRDefault="006B7089" w:rsidP="00891030">
                  <w:pPr>
                    <w:jc w:val="center"/>
                    <w:rPr>
                      <w:rFonts w:ascii="Arial" w:eastAsia="Times New Roman" w:hAnsi="Arial"/>
                      <w:color w:val="000000"/>
                      <w:lang w:eastAsia="en-GB" w:bidi="ta-IN"/>
                    </w:rPr>
                  </w:pPr>
                  <w:r w:rsidRPr="0003305A">
                    <w:rPr>
                      <w:rFonts w:ascii="Arial" w:eastAsia="Times New Roman" w:hAnsi="Arial"/>
                      <w:color w:val="000000"/>
                      <w:lang w:eastAsia="en-GB" w:bidi="ta-IN"/>
                    </w:rPr>
                    <w:t>0.03%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885CAC" w14:textId="77777777" w:rsidR="006B7089" w:rsidRPr="0003305A" w:rsidRDefault="006B7089" w:rsidP="00891030">
                  <w:pPr>
                    <w:jc w:val="center"/>
                    <w:rPr>
                      <w:rFonts w:ascii="Arial" w:eastAsia="Times New Roman" w:hAnsi="Arial"/>
                      <w:color w:val="000000"/>
                      <w:lang w:eastAsia="en-GB" w:bidi="ta-IN"/>
                    </w:rPr>
                  </w:pPr>
                  <w:r w:rsidRPr="0003305A">
                    <w:rPr>
                      <w:rFonts w:ascii="Arial" w:eastAsia="Times New Roman" w:hAnsi="Arial"/>
                      <w:color w:val="000000"/>
                      <w:lang w:eastAsia="en-GB" w:bidi="ta-IN"/>
                    </w:rPr>
                    <w:t>0.20%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E57E20F" w14:textId="77777777" w:rsidR="006B7089" w:rsidRPr="0003305A" w:rsidRDefault="006B7089" w:rsidP="00891030">
                  <w:pPr>
                    <w:jc w:val="center"/>
                    <w:rPr>
                      <w:rFonts w:ascii="Arial" w:eastAsia="Times New Roman" w:hAnsi="Arial"/>
                      <w:color w:val="000000"/>
                      <w:lang w:eastAsia="en-GB" w:bidi="ta-IN"/>
                    </w:rPr>
                  </w:pPr>
                  <w:r w:rsidRPr="0003305A">
                    <w:rPr>
                      <w:rFonts w:ascii="Arial" w:eastAsia="Times New Roman" w:hAnsi="Arial"/>
                      <w:color w:val="000000"/>
                      <w:lang w:eastAsia="en-GB" w:bidi="ta-IN"/>
                    </w:rPr>
                    <w:t>0.13%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8866C4" w14:textId="77777777" w:rsidR="006B7089" w:rsidRPr="0003305A" w:rsidRDefault="006B7089" w:rsidP="00891030">
                  <w:pPr>
                    <w:jc w:val="center"/>
                    <w:rPr>
                      <w:rFonts w:ascii="Arial" w:eastAsia="Times New Roman" w:hAnsi="Arial"/>
                      <w:color w:val="000000"/>
                      <w:lang w:eastAsia="en-GB" w:bidi="ta-IN"/>
                    </w:rPr>
                  </w:pPr>
                  <w:r w:rsidRPr="0003305A">
                    <w:rPr>
                      <w:rFonts w:ascii="Arial" w:eastAsia="Times New Roman" w:hAnsi="Arial"/>
                      <w:color w:val="000000"/>
                      <w:lang w:eastAsia="en-GB" w:bidi="ta-IN"/>
                    </w:rPr>
                    <w:t>0.38%</w:t>
                  </w:r>
                </w:p>
              </w:tc>
            </w:tr>
            <w:tr w:rsidR="006B7089" w:rsidRPr="0003305A" w14:paraId="4D2DA6E7" w14:textId="77777777" w:rsidTr="006B7089">
              <w:trPr>
                <w:trHeight w:val="319"/>
              </w:trPr>
              <w:tc>
                <w:tcPr>
                  <w:tcW w:w="3932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shd w:val="clear" w:color="000000" w:fill="D6DCE4"/>
                  <w:noWrap/>
                  <w:vAlign w:val="bottom"/>
                  <w:hideMark/>
                </w:tcPr>
                <w:p w14:paraId="5FD45E9A" w14:textId="77777777" w:rsidR="006B7089" w:rsidRPr="0003305A" w:rsidRDefault="006B7089" w:rsidP="00891030">
                  <w:pPr>
                    <w:rPr>
                      <w:rFonts w:ascii="Arial" w:eastAsia="Times New Roman" w:hAnsi="Arial"/>
                      <w:b/>
                      <w:bCs/>
                      <w:color w:val="000000"/>
                      <w:lang w:eastAsia="en-GB" w:bidi="ta-IN"/>
                    </w:rPr>
                  </w:pPr>
                  <w:r w:rsidRPr="0003305A">
                    <w:rPr>
                      <w:rFonts w:ascii="Arial" w:eastAsia="Times New Roman" w:hAnsi="Arial"/>
                      <w:b/>
                      <w:bCs/>
                      <w:color w:val="000000"/>
                      <w:lang w:eastAsia="en-GB" w:bidi="ta-IN"/>
                    </w:rPr>
                    <w:t xml:space="preserve">Annual Percentage </w:t>
                  </w:r>
                  <w:proofErr w:type="gramStart"/>
                  <w:r w:rsidRPr="0003305A">
                    <w:rPr>
                      <w:rFonts w:ascii="Arial" w:eastAsia="Times New Roman" w:hAnsi="Arial"/>
                      <w:b/>
                      <w:bCs/>
                      <w:color w:val="000000"/>
                      <w:lang w:eastAsia="en-GB" w:bidi="ta-IN"/>
                    </w:rPr>
                    <w:t>Rate(</w:t>
                  </w:r>
                  <w:proofErr w:type="gramEnd"/>
                  <w:r w:rsidRPr="0003305A">
                    <w:rPr>
                      <w:rFonts w:ascii="Arial" w:eastAsia="Times New Roman" w:hAnsi="Arial"/>
                      <w:b/>
                      <w:bCs/>
                      <w:color w:val="000000"/>
                      <w:lang w:eastAsia="en-GB" w:bidi="ta-IN"/>
                    </w:rPr>
                    <w:t>APR)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shd w:val="clear" w:color="000000" w:fill="D6DCE4"/>
                  <w:noWrap/>
                  <w:vAlign w:val="bottom"/>
                  <w:hideMark/>
                </w:tcPr>
                <w:p w14:paraId="713E1B20" w14:textId="77777777" w:rsidR="006B7089" w:rsidRPr="0003305A" w:rsidRDefault="006B7089" w:rsidP="00891030">
                  <w:pPr>
                    <w:jc w:val="center"/>
                    <w:rPr>
                      <w:rFonts w:ascii="Arial" w:eastAsia="Times New Roman" w:hAnsi="Arial"/>
                      <w:b/>
                      <w:bCs/>
                      <w:color w:val="000000"/>
                      <w:lang w:eastAsia="en-GB" w:bidi="ta-IN"/>
                    </w:rPr>
                  </w:pPr>
                  <w:r w:rsidRPr="0003305A">
                    <w:rPr>
                      <w:rFonts w:ascii="Arial" w:eastAsia="Times New Roman" w:hAnsi="Arial"/>
                      <w:b/>
                      <w:bCs/>
                      <w:color w:val="000000"/>
                      <w:lang w:eastAsia="en-GB" w:bidi="ta-IN"/>
                    </w:rPr>
                    <w:t>8.53%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shd w:val="clear" w:color="000000" w:fill="D6DCE4"/>
                  <w:noWrap/>
                  <w:vAlign w:val="bottom"/>
                  <w:hideMark/>
                </w:tcPr>
                <w:p w14:paraId="76A38B04" w14:textId="77777777" w:rsidR="006B7089" w:rsidRPr="0003305A" w:rsidRDefault="006B7089" w:rsidP="00891030">
                  <w:pPr>
                    <w:jc w:val="center"/>
                    <w:rPr>
                      <w:rFonts w:ascii="Arial" w:eastAsia="Times New Roman" w:hAnsi="Arial"/>
                      <w:b/>
                      <w:bCs/>
                      <w:color w:val="000000"/>
                      <w:lang w:eastAsia="en-GB" w:bidi="ta-IN"/>
                    </w:rPr>
                  </w:pPr>
                  <w:r w:rsidRPr="0003305A">
                    <w:rPr>
                      <w:rFonts w:ascii="Arial" w:eastAsia="Times New Roman" w:hAnsi="Arial"/>
                      <w:b/>
                      <w:bCs/>
                      <w:color w:val="000000"/>
                      <w:lang w:eastAsia="en-GB" w:bidi="ta-IN"/>
                    </w:rPr>
                    <w:t>18.20%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shd w:val="clear" w:color="000000" w:fill="D6DCE4"/>
                  <w:noWrap/>
                  <w:vAlign w:val="bottom"/>
                  <w:hideMark/>
                </w:tcPr>
                <w:p w14:paraId="7B1903F9" w14:textId="77777777" w:rsidR="006B7089" w:rsidRPr="0003305A" w:rsidRDefault="006B7089" w:rsidP="00891030">
                  <w:pPr>
                    <w:jc w:val="center"/>
                    <w:rPr>
                      <w:rFonts w:ascii="Arial" w:eastAsia="Times New Roman" w:hAnsi="Arial"/>
                      <w:b/>
                      <w:bCs/>
                      <w:color w:val="000000"/>
                      <w:lang w:eastAsia="en-GB" w:bidi="ta-IN"/>
                    </w:rPr>
                  </w:pPr>
                  <w:r w:rsidRPr="0003305A">
                    <w:rPr>
                      <w:rFonts w:ascii="Arial" w:eastAsia="Times New Roman" w:hAnsi="Arial"/>
                      <w:b/>
                      <w:bCs/>
                      <w:color w:val="000000"/>
                      <w:lang w:eastAsia="en-GB" w:bidi="ta-IN"/>
                    </w:rPr>
                    <w:t>10.13%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shd w:val="clear" w:color="000000" w:fill="D6DCE4"/>
                  <w:noWrap/>
                  <w:vAlign w:val="bottom"/>
                  <w:hideMark/>
                </w:tcPr>
                <w:p w14:paraId="09BA5A7A" w14:textId="77777777" w:rsidR="006B7089" w:rsidRPr="0003305A" w:rsidRDefault="006B7089" w:rsidP="00891030">
                  <w:pPr>
                    <w:jc w:val="center"/>
                    <w:rPr>
                      <w:rFonts w:ascii="Arial" w:eastAsia="Times New Roman" w:hAnsi="Arial"/>
                      <w:b/>
                      <w:bCs/>
                      <w:color w:val="000000"/>
                      <w:lang w:eastAsia="en-GB" w:bidi="ta-IN"/>
                    </w:rPr>
                  </w:pPr>
                  <w:r w:rsidRPr="0003305A">
                    <w:rPr>
                      <w:rFonts w:ascii="Arial" w:eastAsia="Times New Roman" w:hAnsi="Arial"/>
                      <w:b/>
                      <w:bCs/>
                      <w:color w:val="000000"/>
                      <w:lang w:eastAsia="en-GB" w:bidi="ta-IN"/>
                    </w:rPr>
                    <w:t>22.38%</w:t>
                  </w:r>
                </w:p>
              </w:tc>
            </w:tr>
          </w:tbl>
          <w:p w14:paraId="6B68C8AD" w14:textId="77777777" w:rsidR="006B7089" w:rsidRPr="0003305A" w:rsidRDefault="006B7089" w:rsidP="00891030">
            <w:pPr>
              <w:rPr>
                <w:rFonts w:ascii="Arial" w:hAnsi="Arial"/>
              </w:rPr>
            </w:pPr>
          </w:p>
          <w:p w14:paraId="2DE7901B" w14:textId="77777777" w:rsidR="006B7089" w:rsidRPr="0003305A" w:rsidRDefault="006B7089" w:rsidP="00891030">
            <w:pPr>
              <w:rPr>
                <w:rFonts w:ascii="Arial" w:hAnsi="Arial"/>
              </w:rPr>
            </w:pPr>
            <w:r w:rsidRPr="0003305A">
              <w:rPr>
                <w:rFonts w:ascii="Arial" w:hAnsi="Arial"/>
              </w:rPr>
              <w:t>Note:</w:t>
            </w:r>
          </w:p>
          <w:p w14:paraId="27902E02" w14:textId="77777777" w:rsidR="006B7089" w:rsidRPr="0003305A" w:rsidRDefault="006B7089" w:rsidP="006B7089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Arial" w:hAnsi="Arial"/>
              </w:rPr>
            </w:pPr>
            <w:r w:rsidRPr="0003305A">
              <w:rPr>
                <w:rFonts w:ascii="Arial" w:hAnsi="Arial"/>
              </w:rPr>
              <w:t>**PF considered @ 0.5% minimum and 3.0% max for HL - amortized over 15 years</w:t>
            </w:r>
          </w:p>
          <w:p w14:paraId="6141C02B" w14:textId="77777777" w:rsidR="006B7089" w:rsidRPr="0003305A" w:rsidRDefault="006B7089" w:rsidP="006B7089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Arial" w:hAnsi="Arial"/>
              </w:rPr>
            </w:pPr>
            <w:r w:rsidRPr="0003305A">
              <w:rPr>
                <w:rFonts w:ascii="Arial" w:hAnsi="Arial"/>
              </w:rPr>
              <w:t>**PF considered @ 1.0% minimum and 3.0% max for LAP - amortized over 8 years</w:t>
            </w:r>
          </w:p>
          <w:p w14:paraId="3276095D" w14:textId="77777777" w:rsidR="006B7089" w:rsidRPr="0003305A" w:rsidRDefault="006B7089" w:rsidP="006B7089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Arial" w:hAnsi="Arial"/>
              </w:rPr>
            </w:pPr>
            <w:r w:rsidRPr="0003305A">
              <w:rPr>
                <w:rFonts w:ascii="Arial" w:hAnsi="Arial"/>
              </w:rPr>
              <w:t>The Annual Percentage Rate (APR) of loan is the total annual cost of the loan/ credit in percentage terms. The APR represents total cost of credit on a loan on per annum basis. </w:t>
            </w:r>
          </w:p>
          <w:p w14:paraId="75520328" w14:textId="77777777" w:rsidR="006B7089" w:rsidRPr="0003305A" w:rsidRDefault="006B7089" w:rsidP="006B7089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Arial" w:hAnsi="Arial"/>
              </w:rPr>
            </w:pPr>
            <w:r w:rsidRPr="0003305A">
              <w:rPr>
                <w:rFonts w:ascii="Arial" w:hAnsi="Arial"/>
              </w:rPr>
              <w:t>APR may not remain same in case of revision in the floating rate of interest. Further, the APR will vary if other fee/ charges like prepayment charges, penal charge, CERSAI charges, stamp duty etc. (which one may incur during lifecycle of the Loan) are factored.</w:t>
            </w:r>
          </w:p>
          <w:p w14:paraId="66501595" w14:textId="77777777" w:rsidR="006B7089" w:rsidRPr="0003305A" w:rsidRDefault="006B7089" w:rsidP="006B7089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Arial" w:hAnsi="Arial"/>
              </w:rPr>
            </w:pPr>
            <w:r w:rsidRPr="0003305A">
              <w:rPr>
                <w:rFonts w:ascii="Arial" w:hAnsi="Arial"/>
              </w:rPr>
              <w:t>Loans with higher or lower interest rate / processing fees may be sourced, based on specific risk assessment of the loan, with exception approvals.</w:t>
            </w:r>
          </w:p>
          <w:p w14:paraId="2958DF4E" w14:textId="77777777" w:rsidR="006B7089" w:rsidRPr="0003305A" w:rsidRDefault="006B7089" w:rsidP="006B7089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Arial" w:hAnsi="Arial"/>
              </w:rPr>
            </w:pPr>
            <w:r w:rsidRPr="0003305A">
              <w:rPr>
                <w:rFonts w:ascii="Arial" w:hAnsi="Arial"/>
              </w:rPr>
              <w:t>The sourcing interest rate range excludes “Loans to employees of the Company and group companies”</w:t>
            </w:r>
          </w:p>
        </w:tc>
      </w:tr>
    </w:tbl>
    <w:p w14:paraId="7ADEA098" w14:textId="77777777" w:rsidR="00611098" w:rsidRDefault="00611098"/>
    <w:sectPr w:rsidR="0061109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3EE22" w14:textId="77777777" w:rsidR="00250938" w:rsidRDefault="00250938" w:rsidP="006B7089">
      <w:r>
        <w:separator/>
      </w:r>
    </w:p>
  </w:endnote>
  <w:endnote w:type="continuationSeparator" w:id="0">
    <w:p w14:paraId="333E0D5A" w14:textId="77777777" w:rsidR="00250938" w:rsidRDefault="00250938" w:rsidP="006B7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FD629" w14:textId="77777777" w:rsidR="00250938" w:rsidRDefault="00250938" w:rsidP="006B7089">
      <w:r>
        <w:separator/>
      </w:r>
    </w:p>
  </w:footnote>
  <w:footnote w:type="continuationSeparator" w:id="0">
    <w:p w14:paraId="1D1B9DF2" w14:textId="77777777" w:rsidR="00250938" w:rsidRDefault="00250938" w:rsidP="006B7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FF8FA" w14:textId="28AE7D5B" w:rsidR="006B7089" w:rsidRDefault="006B7089" w:rsidP="006B7089">
    <w:pPr>
      <w:pStyle w:val="Header"/>
      <w:jc w:val="right"/>
    </w:pPr>
    <w:r>
      <w:rPr>
        <w:noProof/>
        <w:lang w:val="en-US" w:eastAsia="en-US"/>
      </w:rPr>
      <w:drawing>
        <wp:inline distT="0" distB="0" distL="0" distR="0" wp14:anchorId="490BD929" wp14:editId="6696D036">
          <wp:extent cx="1250950" cy="967740"/>
          <wp:effectExtent l="0" t="0" r="6350" b="3810"/>
          <wp:docPr id="3" name="Picture 3" descr="C:\Users\SHFV472\Downloads\Truhome_Identity with Formerly SHFL-01 (1) (1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:\Users\SHFV472\Downloads\Truhome_Identity with Formerly SHFL-01 (1)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950" cy="96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AC4B99"/>
    <w:multiLevelType w:val="hybridMultilevel"/>
    <w:tmpl w:val="4C8611CC"/>
    <w:lvl w:ilvl="0" w:tplc="B1720E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0500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089"/>
    <w:rsid w:val="00250938"/>
    <w:rsid w:val="00611098"/>
    <w:rsid w:val="006B7089"/>
    <w:rsid w:val="00C06E34"/>
    <w:rsid w:val="00EC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BEA1E"/>
  <w15:chartTrackingRefBased/>
  <w15:docId w15:val="{E9949C21-975C-4CA6-9760-4E60C048A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089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val="en-IN"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70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70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70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70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70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70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70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70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70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70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70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70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70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70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70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70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70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70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70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7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70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70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70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70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70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70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70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70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708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B7089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en-IN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B70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7089"/>
    <w:rPr>
      <w:rFonts w:ascii="Calibri" w:eastAsia="Calibri" w:hAnsi="Calibri" w:cs="Arial"/>
      <w:kern w:val="0"/>
      <w:sz w:val="20"/>
      <w:szCs w:val="20"/>
      <w:lang w:val="en-IN" w:eastAsia="en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B70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7089"/>
    <w:rPr>
      <w:rFonts w:ascii="Calibri" w:eastAsia="Calibri" w:hAnsi="Calibri" w:cs="Arial"/>
      <w:kern w:val="0"/>
      <w:sz w:val="20"/>
      <w:szCs w:val="20"/>
      <w:lang w:val="en-IN"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Ritu Jajoo</dc:creator>
  <cp:keywords/>
  <dc:description/>
  <cp:lastModifiedBy>Ritu Jajoo</cp:lastModifiedBy>
  <cp:revision>1</cp:revision>
  <dcterms:created xsi:type="dcterms:W3CDTF">2026-06-29T05:44:00Z</dcterms:created>
  <dcterms:modified xsi:type="dcterms:W3CDTF">2026-06-29T05:46:00Z</dcterms:modified>
</cp:coreProperties>
</file>